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B9" w:rsidRPr="00BB2E84" w:rsidRDefault="00BE17B9" w:rsidP="00BE17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BB2E84">
        <w:rPr>
          <w:rFonts w:ascii="Times New Roman" w:hAnsi="Times New Roman" w:cs="Times New Roman"/>
          <w:b/>
          <w:sz w:val="24"/>
          <w:szCs w:val="24"/>
        </w:rPr>
        <w:t>obór metod sprawdzania i oceniania efektów uczenia się w zakresie wiedzy, umiejętności oraz kompetencji społecznych prowadzących do uzyskania kompetencji inżynierskich, z ukazaniem przykładowych powiązań tych metod z efektami uczenia się, w przypadku kierunku studiów kończących się uzyskaniem tytułu zawodowe</w:t>
      </w:r>
      <w:r>
        <w:rPr>
          <w:rFonts w:ascii="Times New Roman" w:hAnsi="Times New Roman" w:cs="Times New Roman"/>
          <w:b/>
          <w:sz w:val="24"/>
          <w:szCs w:val="24"/>
        </w:rPr>
        <w:t>go inżyniera/magistra inżyniera</w:t>
      </w:r>
    </w:p>
    <w:p w:rsidR="00BE17B9" w:rsidRPr="0057495F" w:rsidRDefault="00BE17B9" w:rsidP="00BE1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Instytucie Nauk Technicznych prowadzone są studia na kierunku ETI o profilu </w:t>
      </w:r>
      <w:proofErr w:type="spellStart"/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>ogólnoakademickim</w:t>
      </w:r>
      <w:proofErr w:type="spellEnd"/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I </w:t>
      </w:r>
      <w:proofErr w:type="spellStart"/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stopnia, zarówno w trybie studiów stacjonarnych jak i niestacjonarnych. S</w:t>
      </w:r>
      <w:r w:rsidRPr="0057495F">
        <w:rPr>
          <w:rFonts w:ascii="Times New Roman" w:hAnsi="Times New Roman" w:cs="Times New Roman"/>
          <w:color w:val="000000" w:themeColor="text1"/>
        </w:rPr>
        <w:t xml:space="preserve">tudia I stopnia trwające 7 semestrów, kończą się nadaniem tytułu zawodowego inżyniera, przy czym studenci mają zdobywania wiedzy i umiejętności oraz kompetencji społecznych a także rozwijania własnych zainteresowań, w ramach specjalności: technika z informatyką (specjalność nauczycielska), informatyka stosowana w technice, inżynieria materiałowa i komputerowe wspomaganie procesów produkcji.  </w:t>
      </w:r>
      <w:r w:rsidRPr="00574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Kształcenie na k</w:t>
      </w:r>
      <w:r w:rsidRPr="0057495F">
        <w:rPr>
          <w:rFonts w:ascii="Times New Roman" w:hAnsi="Times New Roman" w:cs="Times New Roman"/>
          <w:color w:val="000000" w:themeColor="text1"/>
          <w:szCs w:val="24"/>
        </w:rPr>
        <w:t>ierunku  ETI ma charakter interdyscyplinarny, przyporządkowany do dyscyplin: Inżyniera Materiałowa 51 % , Informatyka 12 %, Automatyka, elektronika i elektrotechnika 9% , Informatyka techniczna i telekomunikacja 9%, Inżynieria mechaniczna 8% , Matematyka 4% , Inżynieria środowiska, górnictwo i energetyka 3%, Nauki o zarzadzaniu i jakości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57495F">
        <w:rPr>
          <w:rFonts w:ascii="Times New Roman" w:hAnsi="Times New Roman" w:cs="Times New Roman"/>
          <w:color w:val="000000" w:themeColor="text1"/>
          <w:szCs w:val="24"/>
        </w:rPr>
        <w:t xml:space="preserve"> 2% , Ekonomia i finanse 1% , Nauki prawne 1%  . Dla</w:t>
      </w:r>
      <w:r w:rsidRPr="0057495F">
        <w:rPr>
          <w:rFonts w:ascii="Times New Roman" w:hAnsi="Times New Roman" w:cs="Times New Roman"/>
          <w:color w:val="000000" w:themeColor="text1"/>
        </w:rPr>
        <w:t xml:space="preserve"> zapewnienia wysokiej jakości kształcenia na kierunku </w:t>
      </w:r>
      <w:r>
        <w:rPr>
          <w:rFonts w:ascii="Times New Roman" w:hAnsi="Times New Roman" w:cs="Times New Roman"/>
          <w:color w:val="000000" w:themeColor="text1"/>
        </w:rPr>
        <w:t xml:space="preserve">ETI </w:t>
      </w:r>
      <w:r w:rsidRPr="0057495F">
        <w:rPr>
          <w:rFonts w:ascii="Times New Roman" w:hAnsi="Times New Roman" w:cs="Times New Roman"/>
          <w:color w:val="000000" w:themeColor="text1"/>
        </w:rPr>
        <w:t xml:space="preserve">w INT zatrudniona jest wysoko wykwalifikowana kadra, która prowadzi działalność naukową ściśle </w:t>
      </w:r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związaną z ww. dyscyplinami: tj.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dyscypliną </w:t>
      </w:r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wiodącą- </w:t>
      </w:r>
      <w:r w:rsidRPr="005749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Inżynierią materiałową, a także </w:t>
      </w:r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Informatyką, Elektrotechniką, Mechaniką, </w:t>
      </w:r>
      <w:r w:rsidRPr="005749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Budową i eksploatacją maszyn, Pedagogiką i Fizyką.</w:t>
      </w:r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Treści programowe, metody kształcenia oraz formy zajęć na studiach I stopnia w trybie stacjonarnym i niestacjonarnym pozwalają na uzyskanie kompetencji inżynierskich i realizację zakładanych efektów uczenia się dla kwalifikacji poziomu 6 i 7 Polskiej Ramy Kwalifikacji (PRK). Struktura kursów kierunkowych na studiach stacjonarnych I stopnia dla cyklu rozpoczynającego się od 2019/20 została przedstawiona na rys.2.1, kryterium 2. Udział godzinowy kursów o charakterze technicznym stanowi ponad 50% wszystkich godzin zaplanowanych w programie studiów I stopnia na kierunku ETI. Kursy o charakterze technicznym odbywają się w formie wykładów, ćwiczeń audytoryjnych, ćwiczeń laboratoryjnych lub seminariów, przy czym ćwiczenia audytoryjne, laboratoryjne i seminaria stanowią ponad 50% zajęć. Zgodnie z rozporządzeniem Ministra Nauki i Szkolnictwa Wyższego z dnia 19  grudnia 2008 ( Dz.U.09.11.61), kształcenie prowadzone wg. tak skonstruowanych planów studiów uprawnia do nadawania tytułu zawodowego inżyniera.</w:t>
      </w:r>
    </w:p>
    <w:p w:rsidR="00BE17B9" w:rsidRPr="0057495F" w:rsidRDefault="00BE17B9" w:rsidP="00BE1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Metody i formy weryfikacji efektów uczenia się prowadzące do uzyskania kompetencji inżynierskich są zależne od treści merytorycznych danego kursu oraz form prowadzenia zajęć, wybór metod i form weryfikacji efektów dokonywany jest przez prowadzącego, określony w </w:t>
      </w:r>
      <w:proofErr w:type="spellStart"/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proofErr w:type="spellEnd"/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karcie kursu.  Przykładowo, dla ćwiczeń rachunkowych i projektowych są to: odpowiedzi ustne, prace pisemne, projekty, kolokwia cząstkowe i zaliczeniowe, dla zajęć laboratoryjnych- sprawozdania, dla wykładów i seminariów- prezentacja,  udokumentowane opracowanie na zadany temat, analiza literatury z wykazem źródeł  bibliograficznych. Szczegółowe informacje dotyczące form i metod weryfikacji osiągniecia przez studenta efektów uczenia się podane są w kartach kursów. Wykaz efektów uczenia się przyjętych dla kierunku ETI wraz z odniesieniem do efektów uczenia się dla kwalifikacji na odpowiednim poziomie Polskiej Ramy Kwalifikacji zestawiono w planach studiów, </w:t>
      </w:r>
      <w:r w:rsidRPr="0057495F">
        <w:rPr>
          <w:rFonts w:ascii="Times New Roman" w:hAnsi="Times New Roman" w:cs="Times New Roman"/>
          <w:i/>
          <w:color w:val="000000" w:themeColor="text1"/>
        </w:rPr>
        <w:t>http://www.technika.up.krakow.pl/~wwwitech/pl/studia.html,</w:t>
      </w:r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natomiast udział procentowy wykorzystywanych form zajęć na kierunku ETI na wszystkich stopniach i trybach studiów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>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stawiono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10723D">
        <w:rPr>
          <w:rFonts w:ascii="Times New Roman" w:hAnsi="Times New Roman" w:cs="Times New Roman"/>
          <w:color w:val="000000" w:themeColor="text1"/>
          <w:sz w:val="24"/>
          <w:szCs w:val="24"/>
        </w:rPr>
        <w:t>załączniku I.2.7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17B9" w:rsidRPr="0057495F" w:rsidRDefault="00BE17B9" w:rsidP="00BE1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4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uzyskania kompetencji inżynierskich na kierunku ETI wykorzystuje się także  praktyki zawodowe oraz prace dyplomowe. </w:t>
      </w:r>
      <w:r w:rsidRPr="005749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Praktyka zawodowa inżynierska odbywa się w instytutach i placówkach naukowo-badawczych oraz zakładach przemysłowych, instytucjach i organizacjach wybranych przez </w:t>
      </w:r>
      <w:r w:rsidRPr="0057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</w:t>
      </w:r>
      <w:r w:rsidRPr="005749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z uwzględnieniem zgodności p</w:t>
      </w:r>
      <w:r w:rsidRPr="0057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rofilu działalności instytucji przyjmującej na staż z kierunkiem ETI. Osoba pełniąca rolę opiekuna ze strony instytucji przyjmującej wspiera  studenta, umożliwia mu efektywne zdobywanie doświadczenia zawodowego i osiągnięcie założonych dla praktyki efektów kształcenia. Po zakończeniu </w:t>
      </w:r>
      <w:r w:rsidRPr="0057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praktyki przygotowuje raport końcowy – Zaświadczenie Zakładu Pracy o odbytej praktyce zawodowej studenta. Ze strony Uczelni praktykę nadzoruje kierownik praktyk zawodowych, który przy współpracy z opiekunem zakładowym monitoruje postęp praktyk oraz ocenia ich skuteczność w osiąganiu założonych efektów. Prace dyplomowe (inżynierskie) realizowane w INT pozwalają na podnoszenie kompetencji inżynierskich, zapewniają możliwość poszerzenia wiedzy, nabycia bądź doskonalenia umiejętności w zakresie stawianych problemów technicznych, sformułowanych w tematyce pracy.  Tematy prac inżynierskich proponowane są przez pracowników INT posiadających uprawnienia do ich prowadzenia i są związane z prowadzoną przez pracowników działalnością naukową.</w:t>
      </w:r>
    </w:p>
    <w:p w:rsidR="00BE17B9" w:rsidRPr="0057495F" w:rsidRDefault="00BE17B9" w:rsidP="00BE1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tematy zatwierdzane są przez Radę Instytutu. Weryfikacja osiąganych efektów uczenia się w zakresie kompetencji inżynierskich jest dokonywana jest przez promotora i recenzenta pracy  poprzez ocenę wiedzy i umiejętności studenta w oparciu o treści merytoryczne zawarte w przygotowanej pracy dyplomowej, udokumentowane w postaci recenzji  a ponadto przez komisję w trakcie obrony pracy dyplomowej oraz odpowiedzi ustne udzielone podczas egzaminu inżynierskiego. </w:t>
      </w:r>
    </w:p>
    <w:p w:rsidR="00BE17B9" w:rsidRPr="00BB2E84" w:rsidRDefault="00BE17B9" w:rsidP="00BE17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E84">
        <w:rPr>
          <w:rFonts w:ascii="Times New Roman" w:hAnsi="Times New Roman" w:cs="Times New Roman"/>
          <w:b/>
          <w:sz w:val="24"/>
          <w:szCs w:val="24"/>
        </w:rPr>
        <w:t xml:space="preserve">Spełnienie </w:t>
      </w:r>
      <w:r w:rsidRPr="00BB2E84">
        <w:rPr>
          <w:rFonts w:ascii="Times New Roman" w:hAnsi="Times New Roman" w:cs="Times New Roman"/>
          <w:b/>
          <w:spacing w:val="-1"/>
          <w:sz w:val="24"/>
          <w:szCs w:val="24"/>
        </w:rPr>
        <w:t xml:space="preserve">reguł </w:t>
      </w:r>
      <w:r w:rsidRPr="00BB2E84">
        <w:rPr>
          <w:rFonts w:ascii="Times New Roman" w:hAnsi="Times New Roman" w:cs="Times New Roman"/>
          <w:b/>
          <w:sz w:val="24"/>
          <w:szCs w:val="24"/>
        </w:rPr>
        <w:t>i</w:t>
      </w:r>
      <w:r w:rsidRPr="00BB2E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wymagań </w:t>
      </w:r>
      <w:r w:rsidRPr="00BB2E8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BB2E84">
        <w:rPr>
          <w:rFonts w:ascii="Times New Roman" w:hAnsi="Times New Roman" w:cs="Times New Roman"/>
          <w:b/>
          <w:spacing w:val="-1"/>
          <w:sz w:val="24"/>
          <w:szCs w:val="24"/>
        </w:rPr>
        <w:t>zakresie metod sprawdzania i oceniania efektów uczenia się</w:t>
      </w:r>
      <w:r w:rsidRPr="00BB2E84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Pr="00BB2E84">
        <w:rPr>
          <w:rFonts w:ascii="Times New Roman" w:hAnsi="Times New Roman" w:cs="Times New Roman"/>
          <w:b/>
          <w:sz w:val="24"/>
          <w:szCs w:val="24"/>
        </w:rPr>
        <w:t xml:space="preserve"> zawartych </w:t>
      </w:r>
      <w:r w:rsidRPr="00BB2E84">
        <w:rPr>
          <w:rFonts w:ascii="Times New Roman" w:hAnsi="Times New Roman" w:cs="Times New Roman"/>
          <w:b/>
          <w:bCs/>
          <w:sz w:val="24"/>
          <w:szCs w:val="24"/>
        </w:rPr>
        <w:t>w standardach kształcenia określonych w rozporządzeniach wydanych na podstawie art. 68 ust. 3 ustawy z dnia 20 lipca 2018 r. Prawo o szkolnictwie wyższym i nauce, w przypadku kierunków studiów przygotowujących do wykonywania zawodów, o których mowa w art. 68 ust. 1 powołanej ustawy</w:t>
      </w:r>
    </w:p>
    <w:p w:rsidR="00BE17B9" w:rsidRPr="00233837" w:rsidRDefault="00BE17B9" w:rsidP="00BE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Studia na kierunku ETI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stopnia</w:t>
      </w:r>
      <w:r w:rsidRPr="00233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specjalności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technika z informatyką, </w:t>
      </w:r>
      <w:r w:rsidRPr="00233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przygotowują do wykonywania zawodu nauczyciela</w:t>
      </w:r>
      <w:r w:rsidRPr="002338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art. </w:t>
      </w:r>
      <w:r w:rsidRPr="00233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68 ustawy z dnia 20 lipca 2018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r.</w:t>
      </w:r>
      <w:r w:rsidRPr="00233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Praw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o szkolnictwie wyższymi i nauce</w:t>
      </w:r>
      <w:r w:rsidRPr="00233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standardy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dla </w:t>
      </w:r>
      <w:r w:rsidRPr="002338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kształcenia </w:t>
      </w:r>
      <w:r w:rsidRPr="00233837">
        <w:rPr>
          <w:rFonts w:ascii="Times New Roman" w:hAnsi="Times New Roman" w:cs="Times New Roman"/>
          <w:sz w:val="24"/>
          <w:szCs w:val="24"/>
        </w:rPr>
        <w:t xml:space="preserve">przygotowującego do wykonywania zawodu nauczyciela </w:t>
      </w:r>
      <w:r>
        <w:rPr>
          <w:rFonts w:ascii="Times New Roman" w:hAnsi="Times New Roman" w:cs="Times New Roman"/>
          <w:sz w:val="24"/>
          <w:szCs w:val="24"/>
        </w:rPr>
        <w:t xml:space="preserve">zostały </w:t>
      </w:r>
      <w:r w:rsidRPr="00233837">
        <w:rPr>
          <w:rFonts w:ascii="Times New Roman" w:hAnsi="Times New Roman" w:cs="Times New Roman"/>
          <w:sz w:val="24"/>
          <w:szCs w:val="24"/>
        </w:rPr>
        <w:t>określ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233837">
        <w:rPr>
          <w:rFonts w:ascii="Times New Roman" w:hAnsi="Times New Roman" w:cs="Times New Roman"/>
          <w:sz w:val="24"/>
          <w:szCs w:val="24"/>
        </w:rPr>
        <w:t>, w drodze rozporządzenia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Pr="00233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33837">
        <w:rPr>
          <w:rFonts w:ascii="Times New Roman" w:hAnsi="Times New Roman" w:cs="Times New Roman"/>
          <w:sz w:val="24"/>
          <w:szCs w:val="24"/>
        </w:rPr>
        <w:t>inist</w:t>
      </w:r>
      <w:r>
        <w:rPr>
          <w:rFonts w:ascii="Times New Roman" w:hAnsi="Times New Roman" w:cs="Times New Roman"/>
          <w:sz w:val="24"/>
          <w:szCs w:val="24"/>
        </w:rPr>
        <w:t xml:space="preserve">ra Szkolnictwa Wyższego i Nauki, w dniu 2 sierpnia 2019. </w:t>
      </w:r>
      <w:r w:rsidRPr="00537EBC">
        <w:rPr>
          <w:rFonts w:ascii="Times New Roman" w:hAnsi="Times New Roman" w:cs="Times New Roman"/>
          <w:sz w:val="24"/>
          <w:szCs w:val="24"/>
        </w:rPr>
        <w:t xml:space="preserve">W związku z </w:t>
      </w:r>
      <w:r>
        <w:rPr>
          <w:rFonts w:ascii="Times New Roman" w:hAnsi="Times New Roman" w:cs="Times New Roman"/>
          <w:sz w:val="24"/>
          <w:szCs w:val="24"/>
        </w:rPr>
        <w:t xml:space="preserve">czym </w:t>
      </w:r>
      <w:r w:rsidRPr="00537EBC">
        <w:rPr>
          <w:rFonts w:ascii="Times New Roman" w:hAnsi="Times New Roman" w:cs="Times New Roman"/>
          <w:sz w:val="24"/>
          <w:szCs w:val="24"/>
        </w:rPr>
        <w:t>programy studiów dla cykli rozpoczynających się od roku akademickiego 2019/20 w części doty</w:t>
      </w:r>
      <w:r>
        <w:rPr>
          <w:rFonts w:ascii="Times New Roman" w:hAnsi="Times New Roman" w:cs="Times New Roman"/>
          <w:sz w:val="24"/>
          <w:szCs w:val="24"/>
        </w:rPr>
        <w:t xml:space="preserve">czącej kształcenia nauczycieli pozostały niezmienione. </w:t>
      </w:r>
      <w:r w:rsidRPr="00537EBC">
        <w:rPr>
          <w:rFonts w:ascii="Times New Roman" w:hAnsi="Times New Roman" w:cs="Times New Roman"/>
          <w:sz w:val="24"/>
          <w:szCs w:val="24"/>
        </w:rPr>
        <w:t>Dnia 19 września</w:t>
      </w:r>
      <w:r>
        <w:rPr>
          <w:rFonts w:ascii="Times New Roman" w:hAnsi="Times New Roman" w:cs="Times New Roman"/>
          <w:sz w:val="24"/>
          <w:szCs w:val="24"/>
        </w:rPr>
        <w:t xml:space="preserve"> 2019r</w:t>
      </w:r>
      <w:r w:rsidRPr="00537EB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Uczelni zebrał się Zespół ds. O</w:t>
      </w:r>
      <w:r w:rsidRPr="00537EBC">
        <w:rPr>
          <w:rFonts w:ascii="Times New Roman" w:hAnsi="Times New Roman" w:cs="Times New Roman"/>
          <w:sz w:val="24"/>
          <w:szCs w:val="24"/>
        </w:rPr>
        <w:t xml:space="preserve">pracowania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37EBC">
        <w:rPr>
          <w:rFonts w:ascii="Times New Roman" w:hAnsi="Times New Roman" w:cs="Times New Roman"/>
          <w:sz w:val="24"/>
          <w:szCs w:val="24"/>
        </w:rPr>
        <w:t xml:space="preserve">ałożeń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37EBC">
        <w:rPr>
          <w:rFonts w:ascii="Times New Roman" w:hAnsi="Times New Roman" w:cs="Times New Roman"/>
          <w:sz w:val="24"/>
          <w:szCs w:val="24"/>
        </w:rPr>
        <w:t xml:space="preserve">owego </w:t>
      </w:r>
      <w:r>
        <w:rPr>
          <w:rFonts w:ascii="Times New Roman" w:hAnsi="Times New Roman" w:cs="Times New Roman"/>
          <w:sz w:val="24"/>
          <w:szCs w:val="24"/>
        </w:rPr>
        <w:t>Modelu Kształcenia N</w:t>
      </w:r>
      <w:r w:rsidRPr="00537EBC">
        <w:rPr>
          <w:rFonts w:ascii="Times New Roman" w:hAnsi="Times New Roman" w:cs="Times New Roman"/>
          <w:sz w:val="24"/>
          <w:szCs w:val="24"/>
        </w:rPr>
        <w:t>auczycieli w Uniwersytecie Pedagogicznym im. Komisji Edukacji Narodowej w Krakowie. Zadaniem zespołu jest wypracowanie zasad i  wdrożenie nowych standardów kształcenia nauczycieli. Zgodnie z wytycznymi wypracowanymi przez Zespół zostaną zmienione programy studiów (od cykli 2019/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37EBC">
        <w:rPr>
          <w:rFonts w:ascii="Times New Roman" w:hAnsi="Times New Roman" w:cs="Times New Roman"/>
          <w:sz w:val="24"/>
          <w:szCs w:val="24"/>
        </w:rPr>
        <w:t>20) , które przewidują kształcenie nauczycieli. Zmiany zostaną skierowane do zatwierdzenia przez Senat Uczelni najpóźniej w listopadzie 2019 roku.</w:t>
      </w:r>
    </w:p>
    <w:p w:rsidR="00BE17B9" w:rsidRDefault="00BE17B9" w:rsidP="00BE17B9">
      <w:pPr>
        <w:rPr>
          <w:rFonts w:ascii="Times New Roman" w:hAnsi="Times New Roman" w:cs="Times New Roman"/>
          <w:b/>
          <w:sz w:val="24"/>
          <w:szCs w:val="24"/>
        </w:rPr>
      </w:pPr>
    </w:p>
    <w:p w:rsidR="003313B8" w:rsidRDefault="003313B8">
      <w:bookmarkStart w:id="0" w:name="_GoBack"/>
      <w:bookmarkEnd w:id="0"/>
    </w:p>
    <w:sectPr w:rsidR="0033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D4"/>
    <w:rsid w:val="003313B8"/>
    <w:rsid w:val="008568D4"/>
    <w:rsid w:val="00B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9EF98-62F0-4E72-8B48-EAA8F56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Wójcicka</dc:creator>
  <cp:keywords/>
  <dc:description/>
  <cp:lastModifiedBy>Anna Wójcicka</cp:lastModifiedBy>
  <cp:revision>2</cp:revision>
  <dcterms:created xsi:type="dcterms:W3CDTF">2019-10-07T10:09:00Z</dcterms:created>
  <dcterms:modified xsi:type="dcterms:W3CDTF">2019-10-07T10:09:00Z</dcterms:modified>
</cp:coreProperties>
</file>