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3B6" w:rsidRDefault="007B03B6" w:rsidP="007B03B6">
      <w:pPr>
        <w:pStyle w:val="Nagwek"/>
        <w:spacing w:before="0" w:after="0"/>
        <w:jc w:val="right"/>
        <w:rPr>
          <w:b/>
          <w:bCs/>
          <w:i/>
          <w:iCs/>
          <w:color w:val="800000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4 do zarządzenia nr RD.Z.0211.3.2021</w:t>
      </w:r>
    </w:p>
    <w:p w:rsidR="00B4693D" w:rsidRDefault="00B4693D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B4693D" w:rsidRDefault="00B4693D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B4693D" w:rsidRDefault="00307A63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B4693D" w:rsidRDefault="00B4693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4693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025359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magisterskie</w:t>
            </w:r>
          </w:p>
        </w:tc>
      </w:tr>
      <w:tr w:rsidR="00B4693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2E238D" w:rsidP="0002535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238D">
              <w:rPr>
                <w:rFonts w:ascii="Arial" w:hAnsi="Arial" w:cs="Arial"/>
                <w:sz w:val="20"/>
                <w:szCs w:val="20"/>
              </w:rPr>
              <w:t>Master's seminar</w:t>
            </w: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4693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0253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Henryk Noga</w:t>
            </w:r>
            <w:r w:rsidR="00C0470D">
              <w:rPr>
                <w:rFonts w:ascii="Arial" w:hAnsi="Arial" w:cs="Arial"/>
                <w:sz w:val="20"/>
                <w:szCs w:val="20"/>
              </w:rPr>
              <w:t>, prof.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B4693D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25359" w:rsidRDefault="00025359" w:rsidP="000253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Wojciech Bąk</w:t>
            </w:r>
            <w:r w:rsidR="00C0470D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:rsidR="00025359" w:rsidRDefault="00025359" w:rsidP="000253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Krzysztof Ziewiec</w:t>
            </w:r>
            <w:r w:rsidR="00C0470D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:rsidR="00307A63" w:rsidRDefault="00025359" w:rsidP="000253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Henryk Noga</w:t>
            </w:r>
            <w:r w:rsidR="00C0470D">
              <w:rPr>
                <w:rFonts w:ascii="Arial" w:hAnsi="Arial" w:cs="Arial"/>
                <w:sz w:val="20"/>
                <w:szCs w:val="20"/>
              </w:rPr>
              <w:t>, prof.</w:t>
            </w:r>
          </w:p>
        </w:tc>
      </w:tr>
      <w:tr w:rsidR="00B4693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81A0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p w:rsidR="00B4693D" w:rsidRDefault="00B4693D">
      <w:pPr>
        <w:jc w:val="center"/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4693D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seminarium dyplomowego jest przygotowanie studentów do zrealizowania pracy magisterskiej poprzez cały proces twórczy od koncepcji do końcowej akceptacji pracy, obejmujący m. in. wybór tematyki, zdefiniowanie problemu badawczego/poznawczego jak również jego rozwiązanie. Zajęcia prowadzone są w języku polskim.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Znajomość przedmiotów kierunkowych i specjalistycznych objętych planem studiów.</w:t>
            </w:r>
          </w:p>
        </w:tc>
      </w:tr>
      <w:tr w:rsidR="00B4693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Umiejętność rozwiązywania problemów praktycznych i teoretycznych ujętych w  kartach kursów przedmiotów kierunkowych i specjalistycznych.</w:t>
            </w:r>
          </w:p>
        </w:tc>
      </w:tr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kurów objętych planem i programem studiów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4693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W01, Zna zasady tworzenia pracy dyplomowej, obejmujące, budowę/układ pracy, zasady składu tekstu </w:t>
            </w:r>
          </w:p>
          <w:p w:rsidR="00B4693D" w:rsidRDefault="00307A63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W02, Zna metody poszukiwania i doboru źródeł oraz ich cytowania z zachowaniem etyki zawodowej i praw autorskich</w:t>
            </w: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Posiada wiedzę na temat możliwości wspomagania procesu tworzenia pracy dyplomowej z wykorzystaniem technik komputerowych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K_W18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K_W11, K_W14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U01, Potrafi przygotować udokumentowane opracowanie problemu inżynierskiego zarówno w języku polskim jak i obcym</w:t>
            </w: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U02, Posługuje się technikami multimedialnymi do realizacji zadań technicznych</w:t>
            </w: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U03, Posiada umiejętność planowania i przeprowadzania eksperymentu, interpretacji uzyskanych wyników i formułowania wniosków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K_U21, K_U23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r>
              <w:rPr>
                <w:rFonts w:ascii="Arial" w:hAnsi="Arial" w:cs="Arial"/>
                <w:sz w:val="20"/>
                <w:szCs w:val="20"/>
              </w:rPr>
              <w:t>K01, Postępuje etycznie w życiu zawodowym</w:t>
            </w:r>
          </w:p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4693D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4693D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4693D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C0470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 w:rsidP="00854819">
            <w:pPr>
              <w:pStyle w:val="Zawartotabeli"/>
              <w:snapToGri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Prezentacja rozwiązań problemów, wystąpienia ustne studentów, prezentacja realizacji pracy </w:t>
            </w:r>
            <w:r w:rsidR="00854819">
              <w:rPr>
                <w:rFonts w:ascii="Arial" w:hAnsi="Arial" w:cs="Arial"/>
                <w:sz w:val="20"/>
                <w:szCs w:val="20"/>
              </w:rPr>
              <w:t xml:space="preserve">inżynierskiej, </w:t>
            </w:r>
            <w:r>
              <w:rPr>
                <w:rFonts w:ascii="Arial" w:hAnsi="Arial" w:cs="Arial"/>
                <w:sz w:val="20"/>
                <w:szCs w:val="20"/>
              </w:rPr>
              <w:t>poszczególnych jej etapów, czynny udział w dyskusji uczestników seminarium pod opieką doświadczonego pracownika naukowego. Omówienie wyników pracy oraz prezentacja końcowej wersji pracy wraz z konkluzjami wynikającymi z tematu oraz sformułowanie ewentualnych pojawiających się problemów/zadań, a co za tym idzie projektów dalszych potencjalnych badań.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307A63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4693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B4693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307A6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Warunkiem zaliczenia jest pozytywna ocena określonej planem liczby prezentacji multimedialnych, ocena postępów pracy Studenta w zakresie wykonywanej pracy na podstawie jej etapów i czynnego udziału Studenta w dyskusji prezentowanych zagadnień.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B4693D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Doskonalenie umiejętności tworzenia spójnych i logicznych wypowiedzi przy użyciu prawidłowej </w:t>
            </w:r>
            <w:r>
              <w:rPr>
                <w:rFonts w:ascii="Arial" w:hAnsi="Arial" w:cs="Arial"/>
                <w:sz w:val="20"/>
                <w:szCs w:val="20"/>
              </w:rPr>
              <w:br/>
              <w:t>i profesjonalnej terminologii.</w:t>
            </w:r>
          </w:p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Przegląd literatury w kontekście: poszukiwanie – selekcjonowanie - krytyczne poznawanie.</w:t>
            </w:r>
          </w:p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Zaawansowane przeszukiwania literaturowych baz danych, studiowanie i cytowanie artykułów naukowych z zachowaniem kwestii ochrony własności intelektualnej.</w:t>
            </w:r>
          </w:p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Doskonalenie umiejętności prezentacji wyników.</w:t>
            </w:r>
          </w:p>
          <w:p w:rsidR="0072222B" w:rsidRDefault="0072222B" w:rsidP="0072222B">
            <w:pPr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Zapoznanie się z narzędziami informatycznymi wspomagającymi tworzenie opracowań naukowych wraz z systemami katalogowania źródeł i automatycznego ich cytowania itp.</w:t>
            </w:r>
          </w:p>
          <w:p w:rsidR="0072222B" w:rsidRDefault="0072222B" w:rsidP="0072222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Przedstawienie materiału oraz metodyki badawczej stosowanej w pracy dyplomowej/inżynierskiej. </w:t>
            </w:r>
          </w:p>
          <w:p w:rsidR="00B4693D" w:rsidRDefault="0072222B" w:rsidP="0072222B">
            <w:pPr>
              <w:numPr>
                <w:ilvl w:val="0"/>
                <w:numId w:val="4"/>
              </w:numPr>
              <w:snapToGrid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Samodzielna prezentacja przygotowanych prezentacji multimedialnych, prezentacja końcowej wersji pracy magisterskiej wraz z wnioskami.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22"/>
        </w:rPr>
      </w:pPr>
    </w:p>
    <w:p w:rsidR="00B4693D" w:rsidRDefault="00307A6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Literatura z dziedziny/dyscypliny, w której praca magisterska jest prowadzona m.in. podręczniki akademickie, wydawnictwa encyklopedyczne i informacyjne, normy, specjalistyczne artykuły naukowe, bazy danych i elektroniczne źródła wiedzy.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G. Gambarelli, Z. Łucki, Praca dyplomowa: zdobycie promotora, pisanie na komputerze, opracowanie redakcyjne, prezentowanie, publikowanie, Wydawnictwa AGH, Kraków (2011)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Zbroińska,  Piszę pracę licencjacką i magisterską: praktyczne wskazówki dla studenta, Wydawnictwo Akademii Świętokrzyskiej, Kielce (2002) 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Zenderowski, Praca magisterska - licencjat: krótki przewodnik po metodologii pisania i obrony pracy dyplomowej, Wydawnictwo CeDeWu, Warszawa (2015)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 Wójcik, Piszę akademicką pracę promocyjną, SGH Warszawa 2005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Pijarska, A. M. Seweryńska, Sztuka prezentacji – poradnik dla nauczycieli, WSiP, Warszawa (2002)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W. Młyniec, S. Ufnalska Scientific communication, czyli jak pisać i prezentować prace naukowe, Wydawnictwo Sorus, Poznań (2004)</w:t>
            </w:r>
          </w:p>
          <w:p w:rsidR="00B4693D" w:rsidRDefault="00307A63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 R. Madejski, Wystąpienia Publiczne: Zostań mistrzem retoryki, Wydawnictwo Studio Emka, Warszawa (2006)</w:t>
            </w:r>
          </w:p>
          <w:p w:rsidR="00B4693D" w:rsidRDefault="00307A63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Lenar, Profesjonalna prezentacja multimedialna. Jak uniknąć 27 najczęściej popełnianych błędów, Wydawnictwo Helion, Gliwice (2010)</w:t>
            </w:r>
          </w:p>
          <w:p w:rsidR="00B4693D" w:rsidRDefault="00307A63">
            <w:pPr>
              <w:widowControl/>
              <w:suppressAutoHyphens w:val="0"/>
              <w:autoSpaceDE/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Williams, Prezentacja, która robi wrażenie. Projekty z klasą, Wydawnictwo Helion Gliwice (2011)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B4693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C0470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B4693D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C0470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B4693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C0470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</w:tr>
      <w:tr w:rsidR="00B4693D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C0470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</w:tr>
      <w:tr w:rsidR="00B4693D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C0470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</w:tr>
      <w:tr w:rsidR="00B4693D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C0470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  <w:bookmarkStart w:id="0" w:name="_GoBack"/>
            <w:bookmarkEnd w:id="0"/>
          </w:p>
        </w:tc>
      </w:tr>
      <w:tr w:rsidR="00B4693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81A0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B4693D" w:rsidRDefault="00B4693D">
      <w:pPr>
        <w:pStyle w:val="Tekstdymka"/>
        <w:rPr>
          <w:rFonts w:ascii="Arial" w:hAnsi="Arial" w:cs="Arial"/>
          <w:sz w:val="22"/>
        </w:rPr>
      </w:pPr>
    </w:p>
    <w:sectPr w:rsidR="00B4693D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BF2" w:rsidRDefault="00940BF2">
      <w:r>
        <w:separator/>
      </w:r>
    </w:p>
  </w:endnote>
  <w:endnote w:type="continuationSeparator" w:id="0">
    <w:p w:rsidR="00940BF2" w:rsidRDefault="00940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3D" w:rsidRDefault="00307A63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C0470D">
      <w:rPr>
        <w:noProof/>
      </w:rPr>
      <w:t>1</w:t>
    </w:r>
    <w:r>
      <w:fldChar w:fldCharType="end"/>
    </w:r>
  </w:p>
  <w:p w:rsidR="00B4693D" w:rsidRDefault="00B46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BF2" w:rsidRDefault="00940BF2">
      <w:r>
        <w:separator/>
      </w:r>
    </w:p>
  </w:footnote>
  <w:footnote w:type="continuationSeparator" w:id="0">
    <w:p w:rsidR="00940BF2" w:rsidRDefault="00940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3D" w:rsidRDefault="00307A63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Załącznik nr 7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5F86"/>
    <w:multiLevelType w:val="multilevel"/>
    <w:tmpl w:val="AD308F7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FB5C62"/>
    <w:multiLevelType w:val="multilevel"/>
    <w:tmpl w:val="C8607E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FEF5AC9"/>
    <w:multiLevelType w:val="multilevel"/>
    <w:tmpl w:val="551C9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C67E3C"/>
    <w:multiLevelType w:val="multilevel"/>
    <w:tmpl w:val="0B24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CC2C2E"/>
    <w:multiLevelType w:val="multilevel"/>
    <w:tmpl w:val="1918128C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3D"/>
    <w:rsid w:val="00025359"/>
    <w:rsid w:val="002A0425"/>
    <w:rsid w:val="002E238D"/>
    <w:rsid w:val="00307A63"/>
    <w:rsid w:val="00381A08"/>
    <w:rsid w:val="0072222B"/>
    <w:rsid w:val="007B03B6"/>
    <w:rsid w:val="00854819"/>
    <w:rsid w:val="00940BF2"/>
    <w:rsid w:val="009A7649"/>
    <w:rsid w:val="00B4693D"/>
    <w:rsid w:val="00C0470D"/>
    <w:rsid w:val="00C777D0"/>
    <w:rsid w:val="00F0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6C58B"/>
  <w15:docId w15:val="{944AEEDA-3156-47B0-A3A4-68269B03F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548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54819"/>
    <w:rPr>
      <w:rFonts w:ascii="Courier New" w:eastAsia="Times New Roman" w:hAnsi="Courier New" w:cs="Courier New"/>
      <w:sz w:val="20"/>
      <w:szCs w:val="20"/>
      <w:lang w:val="pl-PL" w:eastAsia="pl-PL" w:bidi="ar-SA"/>
    </w:rPr>
  </w:style>
  <w:style w:type="character" w:customStyle="1" w:styleId="y2iqfc">
    <w:name w:val="y2iqfc"/>
    <w:basedOn w:val="Domylnaczcionkaakapitu"/>
    <w:rsid w:val="00854819"/>
  </w:style>
  <w:style w:type="character" w:customStyle="1" w:styleId="NagwekZnak">
    <w:name w:val="Nagłówek Znak"/>
    <w:basedOn w:val="Domylnaczcionkaakapitu"/>
    <w:link w:val="Nagwek"/>
    <w:rsid w:val="007B03B6"/>
    <w:rPr>
      <w:rFonts w:ascii="Arial" w:eastAsia="Times New Roman" w:hAnsi="Arial" w:cs="Arial"/>
      <w:sz w:val="28"/>
      <w:szCs w:val="28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9AFC5AF3A18146AD987D1FB1145B71" ma:contentTypeVersion="2" ma:contentTypeDescription="Create a new document." ma:contentTypeScope="" ma:versionID="8f63319eb3ff008cf62b4b45457152a7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36627a5121314fc960655cd86e26f0a5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47589C-DD90-475E-8E14-8D781D554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DE6D9E-C3CE-4128-8A7E-007F94DD1A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845F7F-530C-4BBF-8246-C77F61098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907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Małgosia</cp:lastModifiedBy>
  <cp:revision>2</cp:revision>
  <cp:lastPrinted>2012-01-27T08:28:00Z</cp:lastPrinted>
  <dcterms:created xsi:type="dcterms:W3CDTF">2024-06-17T03:57:00Z</dcterms:created>
  <dcterms:modified xsi:type="dcterms:W3CDTF">2024-06-17T03:57:00Z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0x010100829AFC5AF3A18146AD987D1FB1145B71</vt:lpwstr>
  </property>
</Properties>
</file>