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91" w:rsidRDefault="001E0591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Fizyka</w:t>
            </w:r>
          </w:p>
        </w:tc>
      </w:tr>
      <w:tr w:rsidR="001E059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Physics</w:t>
            </w: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35363" w:rsidRDefault="00735363" w:rsidP="007353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Krzysztof Konieczny</w:t>
            </w:r>
          </w:p>
          <w:p w:rsidR="00294956" w:rsidRDefault="0029495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Waldemar Ogłoza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2E035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Tekstpodstawowy"/>
      </w:pPr>
      <w:r>
        <w:t>Opis kursu (cele kształcenia)</w:t>
      </w: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Nagwek2"/>
      </w:pPr>
      <w:r>
        <w:t>Warunki wstępne</w:t>
      </w: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705E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Nagwek2"/>
      </w:pPr>
      <w:r>
        <w:t>Efekty uczenia się</w:t>
      </w: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Default="00A87B11" w:rsidP="00A87B11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 Formułuje, charakteryzuje i tłumaczy podstawowe koncepcje, prawa, zasady i teorie fizyczne.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K_U05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</w:t>
            </w:r>
          </w:p>
          <w:p w:rsidR="001E0591" w:rsidRDefault="00F11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K_U23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BE5CE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574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E5CE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574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61234A" w:rsidRDefault="0061234A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br w:type="page"/>
      </w:r>
    </w:p>
    <w:p w:rsidR="001E0591" w:rsidRDefault="00F11D16" w:rsidP="00760C13">
      <w:pPr>
        <w:pStyle w:val="Nagwek2"/>
      </w:pPr>
      <w:r>
        <w:lastRenderedPageBreak/>
        <w:t>Opis metod prowadzenia zajęć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7D19EA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(np. w MS Office Power Point) i/lub innej formie.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B6422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>pozytywna ocena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/oceny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dłuższych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110531">
              <w:rPr>
                <w:rFonts w:ascii="Arial" w:hAnsi="Arial" w:cs="Arial"/>
                <w:sz w:val="20"/>
                <w:szCs w:val="20"/>
              </w:rPr>
              <w:t xml:space="preserve"> Kurs kończy się egzaminem.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Tekstpodstawowy"/>
      </w:pPr>
      <w:r>
        <w:t>Treści merytoryczne (wykaz tematów)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Pomiar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Wielkości fizyczne, wzorce, jednostki 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Międzynarodowy Układ Jednostek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Wzorce długości, masy, czasu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Jednostki podstawowe i pochodne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Przedrostki jednostek miar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Zamiana jednostek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i skalary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Dodawanie wektorów, metoda geometryczna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Składowe wektorów, metoda analityczna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jednostkowe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Mnożenie wektorów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a prawa fizyki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Kinematyka </w:t>
            </w:r>
            <w:r w:rsidR="00884282">
              <w:rPr>
                <w:rFonts w:ascii="Arial" w:hAnsi="Arial" w:cs="Arial"/>
                <w:sz w:val="20"/>
                <w:szCs w:val="20"/>
              </w:rPr>
              <w:t>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Podstawowe pojęcia i wielkości kinematyczne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lastRenderedPageBreak/>
              <w:t>Ruch prostoliniowy jednostajny</w:t>
            </w:r>
          </w:p>
          <w:p w:rsidR="00770441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prostoliniowy jednostajnie zmienny</w:t>
            </w:r>
          </w:p>
          <w:p w:rsidR="00884282" w:rsidRPr="00884282" w:rsidRDefault="00884282" w:rsidP="00884282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Kinematyka </w:t>
            </w:r>
            <w:r>
              <w:rPr>
                <w:rFonts w:ascii="Arial" w:hAnsi="Arial" w:cs="Arial"/>
                <w:sz w:val="20"/>
                <w:szCs w:val="20"/>
              </w:rPr>
              <w:t>II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pionowy i swobodny spadek ciał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poziomy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ukośny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po okręgu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Kinematyka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kinematyczne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obrotowy ze stałym przyspieszeniem kątowym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kątowe jako wektory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Związki między liniowymi i kątowymi wielkościami kinematycznymi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Dynamika punktu materialnego</w:t>
            </w:r>
            <w:r w:rsidR="00884282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dynamiki dla punktu materialnego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Pierwsza zasada dynamiki. Tarcie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Druga zasada dynamiki. Dynamiczne równanie ruchu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Trzecia zasada dynamiki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Inercjalne i nieinercjalne układy odniesienia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występujące w ruchu punktu materialnego po okręgu</w:t>
            </w:r>
          </w:p>
          <w:p w:rsidR="00884282" w:rsidRPr="00884282" w:rsidRDefault="00884282" w:rsidP="00884282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Dynamika punktu materialnego</w:t>
            </w:r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  <w:p w:rsidR="00770441" w:rsidRPr="00884282" w:rsidRDefault="00884282" w:rsidP="00884282">
            <w:pPr>
              <w:pStyle w:val="Akapitzlist"/>
              <w:ind w:left="10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770441" w:rsidRPr="00884282">
              <w:rPr>
                <w:rFonts w:ascii="Arial" w:hAnsi="Arial" w:cs="Arial"/>
                <w:sz w:val="20"/>
                <w:szCs w:val="20"/>
              </w:rPr>
              <w:t>Zasady dynamiki dla bryły sztywnej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dynamiczne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Pierwsza zasada dynamiki dla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Druga zasada dynamiki dla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zachowania w mechanice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Praca, moc, energia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energii mechanicznej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pędu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momentu pędu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grawitacyjne. Pole grawitacyjne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Prawo powszechnego ciążenia. Ciężar ciał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Pole grawitacyjne 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Podstawy molekularno-kinetycznej teorii budowy ciał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Założenia teorii molekularno-kinetycznej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Ruchy Browna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Dyfuzja i osmoza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międzycząsteczkowe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Makroskopowe i termodynamiczne parametry ciał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Temperatura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Pojęcie temperatury. Molekularno-kinetyczne interpretacja temperatury i energii wewnętrznej ciała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Skale temperatur Termometry.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Rozszerzalność cieplna ciał stałych i cieczy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 doskonały</w:t>
            </w:r>
            <w:r w:rsidRPr="00884282">
              <w:rPr>
                <w:rFonts w:ascii="Arial" w:hAnsi="Arial" w:cs="Arial"/>
                <w:sz w:val="20"/>
                <w:szCs w:val="20"/>
              </w:rPr>
              <w:t>. Gaz rzeczywisty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Równanie stanu gazu doskonałego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Przemiany i właściwości termodynamiczne gazu doskonałego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Gazy rzeczywiste</w:t>
            </w:r>
          </w:p>
          <w:p w:rsidR="00DC45C0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Równanie Van der Waalsa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Temperatura, ciśnienie i objętość krytyczna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Zmiany stanów skupienia. Punkt potrójny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termodynamiki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Ciepło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Praca w procesach termodynamicznych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Pierwsza zasada termodynamiki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Druga zasada termodynamiki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Silniki cieplne i bilans energetyczny. Cykl Carnota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Mechanika płynów</w:t>
            </w:r>
          </w:p>
          <w:p w:rsidR="00DC45C0" w:rsidRPr="00301856" w:rsidRDefault="00DC45C0" w:rsidP="00530F38">
            <w:pPr>
              <w:pStyle w:val="Akapitzlist"/>
              <w:numPr>
                <w:ilvl w:val="1"/>
                <w:numId w:val="26"/>
              </w:numPr>
              <w:ind w:firstLine="348"/>
              <w:rPr>
                <w:rFonts w:ascii="Arial" w:hAnsi="Arial" w:cs="Arial"/>
                <w:sz w:val="20"/>
                <w:szCs w:val="20"/>
              </w:rPr>
            </w:pP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lastRenderedPageBreak/>
              <w:t>Płyny w spoczynku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Wyznaczenie ciśnienia w cieczy w zależności od głębokości oraz w atmosferze (w zależności od wysokości)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Prawo Pascala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Prawo Archimedesa</w:t>
            </w:r>
          </w:p>
          <w:p w:rsidR="00DC45C0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Prasa hydrauliczna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Zasada pływania ciał</w:t>
            </w:r>
          </w:p>
          <w:p w:rsidR="00DC45C0" w:rsidRPr="00301856" w:rsidRDefault="00DC45C0" w:rsidP="00DC45C0">
            <w:pPr>
              <w:pStyle w:val="Akapitzlist"/>
              <w:numPr>
                <w:ilvl w:val="1"/>
                <w:numId w:val="26"/>
              </w:numPr>
              <w:ind w:firstLine="348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płynów doskonałych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Hydrodynamiczne prawo Newtona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Równanie ciągłości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c)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Równanie strugi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Równanie Bernoulliego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Drgania</w:t>
            </w:r>
          </w:p>
          <w:p w:rsidR="00DC45C0" w:rsidRPr="00DC45C0" w:rsidRDefault="00DC45C0" w:rsidP="00DC45C0">
            <w:pPr>
              <w:pStyle w:val="Akapitzlist"/>
              <w:numPr>
                <w:ilvl w:val="6"/>
                <w:numId w:val="26"/>
              </w:numPr>
              <w:ind w:left="1351" w:hanging="283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C45C0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Drgania harmoniczne swobodne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080" w:firstLine="271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Częstotliwość, amplituda, okres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080" w:firstLine="271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Prędkość, przyspieszenie, siła i energia</w:t>
            </w:r>
          </w:p>
          <w:p w:rsidR="00DC45C0" w:rsidRPr="00301856" w:rsidRDefault="00DC45C0" w:rsidP="00DC45C0">
            <w:pPr>
              <w:pStyle w:val="Akapitzlist"/>
              <w:ind w:firstLine="348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2.</w:t>
            </w:r>
            <w:r w:rsidR="00E854B4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Wahadła: torsyjne, matematyczne, fizyczne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firstLine="348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3.</w:t>
            </w:r>
            <w:r w:rsidR="00E854B4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harmoniczny a ruch po okręgu</w:t>
            </w:r>
          </w:p>
          <w:p w:rsidR="001E0591" w:rsidRPr="007129FC" w:rsidRDefault="00DC45C0" w:rsidP="00DC45C0">
            <w:pPr>
              <w:pStyle w:val="Akapitzlist"/>
              <w:ind w:left="1080" w:hanging="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4.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harmoniczny tłumiony. Drgania wymuszone. Rezonans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22"/>
        </w:rPr>
      </w:pPr>
    </w:p>
    <w:p w:rsidR="001E0591" w:rsidRDefault="00F11D16" w:rsidP="00760C13">
      <w:pPr>
        <w:pStyle w:val="Nagwek2"/>
      </w:pPr>
      <w:r>
        <w:t>Wykaz literatury podstawowej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6718" w:rsidRPr="00D16718" w:rsidRDefault="00D16718" w:rsidP="00D16718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Halliday, R. Resnick, J. Walker, </w:t>
            </w:r>
            <w:r w:rsidRPr="00D16718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1, Tom 2; PWN Warszawa 2021</w:t>
            </w:r>
          </w:p>
          <w:p w:rsidR="00DF0B8D" w:rsidRDefault="00DF0B8D" w:rsidP="00DF0B8D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J. R. Taylor, </w:t>
            </w:r>
            <w:r w:rsidRPr="00DF0B8D">
              <w:rPr>
                <w:rFonts w:ascii="Arial" w:hAnsi="Arial" w:cs="Arial"/>
                <w:i/>
                <w:sz w:val="20"/>
                <w:szCs w:val="20"/>
              </w:rPr>
              <w:t>Mechanika klasyczna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Tom 1</w:t>
            </w:r>
            <w:r w:rsidR="00AC15C4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AC15C4" w:rsidRPr="00D16718">
              <w:rPr>
                <w:rStyle w:val="value"/>
                <w:rFonts w:ascii="Arial" w:hAnsi="Arial" w:cs="Arial"/>
                <w:sz w:val="20"/>
                <w:szCs w:val="20"/>
              </w:rPr>
              <w:t>PWN Warszawa 2021</w:t>
            </w:r>
          </w:p>
          <w:p w:rsidR="00AC15C4" w:rsidRDefault="00AC15C4" w:rsidP="00AC15C4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Leighton, M. Sands,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1, część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1;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2022</w:t>
            </w:r>
          </w:p>
          <w:p w:rsidR="00DF0B8D" w:rsidRPr="00554CC1" w:rsidRDefault="00AC15C4" w:rsidP="00554CC1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Leighton, M. Sands,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1, część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2; 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PWN W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arszawa 2021</w:t>
            </w:r>
          </w:p>
        </w:tc>
      </w:tr>
    </w:tbl>
    <w:p w:rsidR="001E0591" w:rsidRPr="00D16718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Nagwek2"/>
      </w:pPr>
      <w:r>
        <w:t>Wykaz literatury uzupełniającej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 w:rsidRPr="004B2D21">
              <w:rPr>
                <w:rFonts w:ascii="Arial" w:hAnsi="Arial" w:cs="Arial"/>
                <w:iCs/>
                <w:sz w:val="20"/>
                <w:szCs w:val="20"/>
              </w:rPr>
              <w:t>. Tom 1 część 1, Tom 2, część 2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B2D21">
              <w:rPr>
                <w:rFonts w:ascii="Arial" w:hAnsi="Arial" w:cs="Arial"/>
                <w:sz w:val="20"/>
                <w:szCs w:val="20"/>
              </w:rPr>
              <w:t xml:space="preserve">OpenStax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hyperlink r:id="rId10" w:history="1">
              <w:r w:rsidR="00760C13" w:rsidRPr="00C9116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https://cnx.org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B749C" w:rsidRPr="00110531" w:rsidRDefault="000B749C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J.Massalski,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Pr="00110531">
              <w:rPr>
                <w:rFonts w:ascii="Arial" w:hAnsi="Arial" w:cs="Arial"/>
                <w:sz w:val="20"/>
                <w:szCs w:val="20"/>
              </w:rPr>
              <w:t>zęść 1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Pr="00110531">
              <w:rPr>
                <w:rFonts w:ascii="Arial" w:hAnsi="Arial" w:cs="Arial"/>
                <w:sz w:val="20"/>
                <w:szCs w:val="20"/>
              </w:rPr>
              <w:t xml:space="preserve"> PWN Warszawa 2021</w:t>
            </w:r>
          </w:p>
          <w:p w:rsidR="002C40B3" w:rsidRDefault="00D2173E" w:rsidP="00030A74">
            <w:pPr>
              <w:pStyle w:val="Nagwek2"/>
              <w:spacing w:before="0"/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</w:pPr>
            <w:r w:rsidRPr="00D2173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T. Niezgodziński, </w:t>
            </w:r>
            <w:r w:rsidRPr="00D2173E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Mechanika ogólna</w:t>
            </w:r>
            <w:r w:rsidR="00FE623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D2173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PWN Warszawa 2022</w:t>
            </w:r>
          </w:p>
          <w:p w:rsidR="00AC15C4" w:rsidRPr="00AC15C4" w:rsidRDefault="00AC15C4" w:rsidP="00AC15C4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K. Wróblewski, </w:t>
            </w:r>
            <w:r w:rsidRPr="00A73C32">
              <w:rPr>
                <w:rFonts w:ascii="Arial" w:hAnsi="Arial" w:cs="Arial"/>
                <w:i/>
                <w:sz w:val="20"/>
                <w:szCs w:val="20"/>
              </w:rPr>
              <w:t>Historia fizyki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BE5CE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BE5CE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534F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534F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534F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BE5CE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bookmarkStart w:id="0" w:name="_GoBack"/>
            <w:bookmarkEnd w:id="0"/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1"/>
      <w:footerReference w:type="default" r:id="rId12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11B" w:rsidRDefault="0016711B">
      <w:r>
        <w:separator/>
      </w:r>
    </w:p>
  </w:endnote>
  <w:endnote w:type="continuationSeparator" w:id="0">
    <w:p w:rsidR="0016711B" w:rsidRDefault="0016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BE5CE3">
      <w:rPr>
        <w:noProof/>
      </w:rPr>
      <w:t>1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11B" w:rsidRDefault="0016711B">
      <w:r>
        <w:separator/>
      </w:r>
    </w:p>
  </w:footnote>
  <w:footnote w:type="continuationSeparator" w:id="0">
    <w:p w:rsidR="0016711B" w:rsidRDefault="00167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E3E62E4"/>
    <w:multiLevelType w:val="multilevel"/>
    <w:tmpl w:val="106C7C3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13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9"/>
  </w:num>
  <w:num w:numId="16">
    <w:abstractNumId w:val="22"/>
  </w:num>
  <w:num w:numId="17">
    <w:abstractNumId w:val="6"/>
  </w:num>
  <w:num w:numId="18">
    <w:abstractNumId w:val="11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7"/>
  </w:num>
  <w:num w:numId="24">
    <w:abstractNumId w:val="18"/>
  </w:num>
  <w:num w:numId="25">
    <w:abstractNumId w:val="1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749C"/>
    <w:rsid w:val="00110531"/>
    <w:rsid w:val="0011427B"/>
    <w:rsid w:val="00135B8E"/>
    <w:rsid w:val="0016711B"/>
    <w:rsid w:val="001705EE"/>
    <w:rsid w:val="00184D4A"/>
    <w:rsid w:val="001E0591"/>
    <w:rsid w:val="00210665"/>
    <w:rsid w:val="00214BC3"/>
    <w:rsid w:val="00226746"/>
    <w:rsid w:val="0024544D"/>
    <w:rsid w:val="002731BB"/>
    <w:rsid w:val="002827D9"/>
    <w:rsid w:val="002903D1"/>
    <w:rsid w:val="002917EE"/>
    <w:rsid w:val="00294956"/>
    <w:rsid w:val="002A6442"/>
    <w:rsid w:val="002B499A"/>
    <w:rsid w:val="002C40B3"/>
    <w:rsid w:val="002E0352"/>
    <w:rsid w:val="002E385C"/>
    <w:rsid w:val="00361FB8"/>
    <w:rsid w:val="00407EBC"/>
    <w:rsid w:val="0043294F"/>
    <w:rsid w:val="00466A0B"/>
    <w:rsid w:val="00496D7B"/>
    <w:rsid w:val="004B2D21"/>
    <w:rsid w:val="004B4551"/>
    <w:rsid w:val="00530F38"/>
    <w:rsid w:val="00534FA0"/>
    <w:rsid w:val="00554CC1"/>
    <w:rsid w:val="005B44EA"/>
    <w:rsid w:val="005C7AE6"/>
    <w:rsid w:val="0061234A"/>
    <w:rsid w:val="006224F6"/>
    <w:rsid w:val="00697F54"/>
    <w:rsid w:val="007129FC"/>
    <w:rsid w:val="00723670"/>
    <w:rsid w:val="00733204"/>
    <w:rsid w:val="00735363"/>
    <w:rsid w:val="007472EB"/>
    <w:rsid w:val="00760C13"/>
    <w:rsid w:val="00770441"/>
    <w:rsid w:val="00777AAB"/>
    <w:rsid w:val="007D19EA"/>
    <w:rsid w:val="0084721C"/>
    <w:rsid w:val="0085754D"/>
    <w:rsid w:val="00884282"/>
    <w:rsid w:val="008A1C2A"/>
    <w:rsid w:val="008B6843"/>
    <w:rsid w:val="00910AFA"/>
    <w:rsid w:val="00932EAB"/>
    <w:rsid w:val="00976243"/>
    <w:rsid w:val="00992479"/>
    <w:rsid w:val="009A2C4F"/>
    <w:rsid w:val="00A735DC"/>
    <w:rsid w:val="00A73C32"/>
    <w:rsid w:val="00A87B11"/>
    <w:rsid w:val="00AA3810"/>
    <w:rsid w:val="00AC15C4"/>
    <w:rsid w:val="00AD6583"/>
    <w:rsid w:val="00AF41B4"/>
    <w:rsid w:val="00B249A0"/>
    <w:rsid w:val="00B64223"/>
    <w:rsid w:val="00B946D1"/>
    <w:rsid w:val="00BA0549"/>
    <w:rsid w:val="00BC54EF"/>
    <w:rsid w:val="00BC703F"/>
    <w:rsid w:val="00BE5CE3"/>
    <w:rsid w:val="00BF7F4C"/>
    <w:rsid w:val="00C34FD2"/>
    <w:rsid w:val="00C57E95"/>
    <w:rsid w:val="00C80150"/>
    <w:rsid w:val="00C81C00"/>
    <w:rsid w:val="00CC5A3B"/>
    <w:rsid w:val="00CE21AF"/>
    <w:rsid w:val="00D16718"/>
    <w:rsid w:val="00D2173E"/>
    <w:rsid w:val="00D22181"/>
    <w:rsid w:val="00D410E7"/>
    <w:rsid w:val="00D421B7"/>
    <w:rsid w:val="00D474C6"/>
    <w:rsid w:val="00D744C4"/>
    <w:rsid w:val="00DB119A"/>
    <w:rsid w:val="00DC45C0"/>
    <w:rsid w:val="00DF0B8D"/>
    <w:rsid w:val="00E57441"/>
    <w:rsid w:val="00E854B4"/>
    <w:rsid w:val="00E913E2"/>
    <w:rsid w:val="00ED4DE6"/>
    <w:rsid w:val="00EE0E65"/>
    <w:rsid w:val="00F06734"/>
    <w:rsid w:val="00F11D16"/>
    <w:rsid w:val="00F55864"/>
    <w:rsid w:val="00F86E87"/>
    <w:rsid w:val="00F86EE8"/>
    <w:rsid w:val="00FA6A5E"/>
    <w:rsid w:val="00FC651D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92EB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cnx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B1799-3623-4830-9BEB-51C56F5860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9AC1FA-3119-4CAA-9F6A-D103C53E1A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47ED61-C12B-4DF5-8CE1-A1B6875BE0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1271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Małgosia</cp:lastModifiedBy>
  <cp:revision>2</cp:revision>
  <cp:lastPrinted>2012-01-27T08:28:00Z</cp:lastPrinted>
  <dcterms:created xsi:type="dcterms:W3CDTF">2024-06-02T07:02:00Z</dcterms:created>
  <dcterms:modified xsi:type="dcterms:W3CDTF">2024-06-02T07:02:00Z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0x0101004869638254634A469990D90C183CE093</vt:lpwstr>
  </property>
</Properties>
</file>