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B5" w:rsidRDefault="00D065B5" w:rsidP="00D065B5">
      <w:pPr>
        <w:jc w:val="right"/>
        <w:rPr>
          <w:rFonts w:ascii="Arial" w:hAnsi="Arial" w:cs="Arial"/>
          <w:i/>
        </w:rPr>
      </w:pPr>
      <w:bookmarkStart w:id="0" w:name="_GoBack"/>
    </w:p>
    <w:bookmarkEnd w:id="0"/>
    <w:p w:rsidR="00D065B5" w:rsidRPr="004938F0" w:rsidRDefault="00D065B5" w:rsidP="00D065B5">
      <w:pPr>
        <w:pStyle w:val="Nagwek1"/>
        <w:jc w:val="right"/>
        <w:rPr>
          <w:sz w:val="20"/>
          <w:u w:val="single"/>
        </w:rPr>
      </w:pPr>
    </w:p>
    <w:p w:rsidR="00720BAE" w:rsidRPr="00D81A9B" w:rsidRDefault="00720BAE" w:rsidP="00720BAE">
      <w:pPr>
        <w:jc w:val="right"/>
        <w:rPr>
          <w:rFonts w:ascii="Arial" w:hAnsi="Arial" w:cs="Arial"/>
          <w:b/>
          <w:bCs/>
          <w:color w:val="000000" w:themeColor="text1"/>
        </w:rPr>
      </w:pPr>
    </w:p>
    <w:p w:rsidR="003227FD" w:rsidRDefault="003227FD" w:rsidP="003227FD">
      <w:pPr>
        <w:keepNext/>
        <w:jc w:val="center"/>
        <w:outlineLvl w:val="0"/>
        <w:rPr>
          <w:rStyle w:val="Wyrnieniedelikatne"/>
          <w:sz w:val="22"/>
          <w:szCs w:val="22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Technika z Informatyką (nauczycielska)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720BAE" w:rsidRPr="00D81A9B" w:rsidRDefault="00720BAE" w:rsidP="00720BAE">
      <w:pPr>
        <w:pStyle w:val="Nagwek1"/>
        <w:rPr>
          <w:rFonts w:ascii="Arial" w:hAnsi="Arial" w:cs="Arial"/>
          <w:color w:val="000000" w:themeColor="text1"/>
          <w:sz w:val="22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</w:p>
    <w:p w:rsidR="00720BAE" w:rsidRPr="00D81A9B" w:rsidRDefault="00720BAE" w:rsidP="00720BAE">
      <w:pPr>
        <w:jc w:val="center"/>
        <w:rPr>
          <w:rFonts w:ascii="Arial" w:hAnsi="Arial" w:cs="Arial"/>
          <w:color w:val="000000" w:themeColor="text1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81A9B" w:rsidRPr="00D81A9B" w:rsidTr="00DD265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Komunikacja Interpersonalna </w:t>
            </w:r>
          </w:p>
        </w:tc>
      </w:tr>
      <w:tr w:rsidR="00D81A9B" w:rsidRPr="00D81A9B" w:rsidTr="00DD265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2C4D45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Interpersonal</w:t>
            </w:r>
            <w:proofErr w:type="spellEnd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DD2657" w:rsidRPr="0097658A" w:rsidRDefault="00DD2657" w:rsidP="00DD2657">
      <w:pPr>
        <w:autoSpaceDE w:val="0"/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D2657" w:rsidRPr="00E05287" w:rsidTr="00EC72C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D2657" w:rsidRPr="00E05287" w:rsidRDefault="00C37676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</w:t>
            </w:r>
            <w:r w:rsidR="00DD2657">
              <w:rPr>
                <w:rFonts w:ascii="Arial" w:hAnsi="Arial" w:cs="Arial"/>
                <w:sz w:val="20"/>
                <w:szCs w:val="20"/>
              </w:rPr>
              <w:t>. Henryk Noga</w:t>
            </w:r>
            <w:r>
              <w:rPr>
                <w:rFonts w:ascii="Arial" w:hAnsi="Arial" w:cs="Arial"/>
                <w:sz w:val="20"/>
                <w:szCs w:val="20"/>
              </w:rPr>
              <w:t>, prof.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D2657" w:rsidRPr="00E05287" w:rsidTr="00EC72C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BAE" w:rsidRPr="00D81A9B" w:rsidRDefault="00DD2657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 w:rsidR="00720BAE" w:rsidRPr="00D81A9B">
        <w:rPr>
          <w:rFonts w:ascii="Arial" w:hAnsi="Arial" w:cs="Arial"/>
          <w:color w:val="000000" w:themeColor="text1"/>
          <w:szCs w:val="16"/>
        </w:rPr>
        <w:t>Opis kursu (cele kształcenia)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Celem kształcenia w zakresie przedmiotu Komunikacja Interpersonalna   jest zapoznanie studentów z podstawowymi pojęciami teoretycznymi oraz praktyką z zakresu komunikacji werbalnej i niewerbalnej. Uzyskanie wiedzy o modelach, barierach, stylach komunikacyjnych. Zdobyta wiedza i umiejętności mają posłużyć do skutecznego przekazu dydaktycznego oraz sztuki negocjacji. Kurs realizowany jest w języku polskim.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Efekty </w:t>
      </w:r>
      <w:r w:rsidR="000872C1">
        <w:rPr>
          <w:rFonts w:ascii="Arial" w:hAnsi="Arial" w:cs="Arial"/>
          <w:szCs w:val="16"/>
        </w:rPr>
        <w:t>uczenia się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848"/>
      </w:tblGrid>
      <w:tr w:rsidR="00D81A9B" w:rsidRPr="00D81A9B" w:rsidTr="00BD00B1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Wiedza</w:t>
            </w: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13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W01 ma wiedzę z zakresu teorii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rozumie pojęcie komunikacji interpersonalnej, z podziałem na werbalną i niewerbalną. 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W03 ma wiedzę z zakresu modeli, barier komunikacyjnych, aktywnego słuchania, 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W01 W02 W05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W05 W07 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W05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76"/>
      </w:tblGrid>
      <w:tr w:rsidR="00D81A9B" w:rsidRPr="00D81A9B" w:rsidTr="00BD00B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Cs w:val="16"/>
              </w:rPr>
              <w:br w:type="page"/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="000872C1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107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U01 potrafi określić styl komunikacyjny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U02 umie rozpoznawać bariery komunikacyjne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 potrafi dobierać metody usprawniania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U04 posiada umiejętność negocjacji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U02 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U05 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4904"/>
        <w:gridCol w:w="2881"/>
      </w:tblGrid>
      <w:tr w:rsidR="00D81A9B" w:rsidRPr="00D81A9B" w:rsidTr="00BD00B1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K01 ma świadomość roli przekazu werbalnego i niewerbalnego  w komunikacji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K02 dokonuje oceny własnych kompetencji komunikacyjnych 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K03 potrafi współdziałać i pracować w grupie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K02 K05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8"/>
      </w:tblGrid>
      <w:tr w:rsidR="00D81A9B" w:rsidRPr="00D81A9B" w:rsidTr="00BD00B1">
        <w:trPr>
          <w:cantSplit/>
          <w:trHeight w:val="424"/>
        </w:trPr>
        <w:tc>
          <w:tcPr>
            <w:tcW w:w="975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Organizacja</w:t>
            </w:r>
          </w:p>
        </w:tc>
      </w:tr>
      <w:tr w:rsidR="00D81A9B" w:rsidRPr="00D81A9B" w:rsidTr="00BD00B1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Wykład</w:t>
            </w:r>
          </w:p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(W)</w:t>
            </w:r>
          </w:p>
        </w:tc>
        <w:tc>
          <w:tcPr>
            <w:tcW w:w="691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grupach</w:t>
            </w:r>
          </w:p>
        </w:tc>
      </w:tr>
      <w:tr w:rsidR="00D81A9B" w:rsidRPr="00D81A9B" w:rsidTr="00BD00B1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C37676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  <w:r w:rsidRPr="00D81A9B">
        <w:rPr>
          <w:rFonts w:ascii="Arial" w:hAnsi="Arial" w:cs="Arial"/>
          <w:color w:val="000000" w:themeColor="text1"/>
          <w:szCs w:val="14"/>
        </w:rPr>
        <w:t>Opis metod prowadzenia zajęć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073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prowadzone w formie ćwiczeń konwersatoryjnych w oparciu o pogadankę  z objaśnieniem, wykonywaniem ćwiczeń warsztatowych oraz sprawdzian praktyczny umiejętności komunikacyjnych (przygotowanie i przeprowadzenie ćwiczenia komunikacyjnego).</w:t>
            </w:r>
          </w:p>
        </w:tc>
      </w:tr>
    </w:tbl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Formy sprawdzania efektów </w:t>
      </w:r>
      <w:r w:rsidR="000872C1">
        <w:rPr>
          <w:rFonts w:ascii="Arial" w:hAnsi="Arial" w:cs="Arial"/>
          <w:szCs w:val="16"/>
        </w:rPr>
        <w:t>uczenia się</w:t>
      </w:r>
    </w:p>
    <w:p w:rsidR="00720BAE" w:rsidRPr="00D81A9B" w:rsidRDefault="00720BAE" w:rsidP="00720BAE">
      <w:pPr>
        <w:pStyle w:val="Zawartotabeli"/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9634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 w:firstRow="1" w:lastRow="0" w:firstColumn="1" w:lastColumn="0" w:noHBand="0" w:noVBand="1"/>
      </w:tblPr>
      <w:tblGrid>
        <w:gridCol w:w="653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1219"/>
      </w:tblGrid>
      <w:tr w:rsidR="003F2C79" w:rsidRPr="00D81A9B" w:rsidTr="003F2C79">
        <w:trPr>
          <w:cantSplit/>
          <w:trHeight w:val="1588"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– </w:t>
            </w: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indywidualny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Referat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przeprowadzenie ćwiczenia z zakresu komunikacji oraz referatu lub 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prezentacji.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2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Treści merytoryczne (wykaz tematów)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70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1.Podstawy teorii komunikacji.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2.Modele i sprawność komunikacyjna.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3.Bariery i style komunikacyjne.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4. Aktywne słuchanie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5. Komunikacja werbalna (pytania, parafrazy).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6. Komunikacja niewerbalna.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7. Szkolenia i negocjacje.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Wykaz literatury podstawowej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020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Argyle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Psychologia stosunków międzyludzkich,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1991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Hammer H. :Rozwój umiejętności społecznych, Warszawa 2003</w:t>
            </w:r>
          </w:p>
          <w:p w:rsidR="00720BAE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Hogan K. : Sztuka porozumienia, Warszawa 2000</w:t>
            </w:r>
          </w:p>
          <w:p w:rsidR="00F776E2" w:rsidRPr="00D81A9B" w:rsidRDefault="00F776E2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Kwiatkowska H.: Uczłowieczyć komunikację. Nauczyciel wobec ucznia w przestrzeni szkolnej. Kraków 2015.</w:t>
            </w:r>
          </w:p>
          <w:p w:rsidR="005B5D80" w:rsidRPr="005B5D80" w:rsidRDefault="00720BAE" w:rsidP="005B5D8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Nęcki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Komunikacja międzyludzka,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Kraków 1996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Pease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Język ciała - jak czytać myśli ludzi z ich gestów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Kraków 1992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Retter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Codzienna komunikacja w pedagogice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2001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color w:val="000000" w:themeColor="text1"/>
          <w:sz w:val="20"/>
          <w:szCs w:val="20"/>
        </w:rPr>
        <w:t>Wykaz literatury uzupełniającej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Aronson E.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Psychologia </w:t>
            </w:r>
            <w:proofErr w:type="spellStart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społeczna-serce</w:t>
            </w:r>
            <w:proofErr w:type="spellEnd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i umysł</w:t>
            </w:r>
            <w:r w:rsidRPr="00D81A9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1997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Borkowski J. : O konflikcie i negocjacjach, Warszawa 2000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Collins A. (2003). Język ciała, gestów i </w:t>
            </w: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Domachowski W. : Psychologia społeczna komunikacji niewerbalnej, Toruń 1993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Knapp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M. L., Hall, J. A. :  Komunikacja niewerbalna w interakcjach międzyludzkich. Wrocław 2000 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Thompson P. : Sposoby komunikacji interpersonalnej. Poznań 1998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>Bilans godzinowy zgodny z CNPS (Całkowity Nakład Pracy Studenta)</w:t>
      </w:r>
    </w:p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D2657" w:rsidTr="00EC72C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D2657" w:rsidRDefault="00DD2657" w:rsidP="004260B6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376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D2657" w:rsidTr="00EC72C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D2657" w:rsidRDefault="00C3767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D2657" w:rsidTr="00EC72C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D2657" w:rsidRDefault="00C3767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D2657" w:rsidTr="00EC72C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D2657" w:rsidRDefault="00C3767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D2657" w:rsidTr="00EC72C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DD2657" w:rsidRDefault="00C3767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D2657" w:rsidTr="00EC72C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p w:rsidR="00720BAE" w:rsidRPr="00D81A9B" w:rsidRDefault="00720BAE" w:rsidP="00720BAE">
      <w:pPr>
        <w:rPr>
          <w:rFonts w:ascii="Calibri" w:eastAsia="Calibri" w:hAnsi="Calibri"/>
          <w:color w:val="000000" w:themeColor="text1"/>
          <w:szCs w:val="22"/>
          <w:lang w:eastAsia="en-US"/>
        </w:rPr>
      </w:pPr>
    </w:p>
    <w:p w:rsidR="00720BAE" w:rsidRPr="00D81A9B" w:rsidRDefault="00720BAE" w:rsidP="00720BAE">
      <w:pPr>
        <w:rPr>
          <w:color w:val="000000" w:themeColor="text1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b/>
          <w:bCs/>
          <w:color w:val="000000" w:themeColor="text1"/>
          <w:szCs w:val="28"/>
        </w:rPr>
      </w:pPr>
    </w:p>
    <w:p w:rsidR="00EC1A59" w:rsidRPr="00D81A9B" w:rsidRDefault="00EC1A59">
      <w:pPr>
        <w:rPr>
          <w:color w:val="000000" w:themeColor="text1"/>
        </w:rPr>
      </w:pPr>
    </w:p>
    <w:sectPr w:rsidR="00EC1A59" w:rsidRPr="00D81A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1B0" w:rsidRDefault="004021B0" w:rsidP="004260B6">
      <w:r>
        <w:separator/>
      </w:r>
    </w:p>
  </w:endnote>
  <w:endnote w:type="continuationSeparator" w:id="0">
    <w:p w:rsidR="004021B0" w:rsidRDefault="004021B0" w:rsidP="004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1B0" w:rsidRDefault="004021B0" w:rsidP="004260B6">
      <w:r>
        <w:separator/>
      </w:r>
    </w:p>
  </w:footnote>
  <w:footnote w:type="continuationSeparator" w:id="0">
    <w:p w:rsidR="004021B0" w:rsidRDefault="004021B0" w:rsidP="0042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B6" w:rsidRDefault="004260B6" w:rsidP="004260B6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4260B6" w:rsidRDefault="004260B6">
    <w:pPr>
      <w:pStyle w:val="Nagwek"/>
    </w:pPr>
  </w:p>
  <w:p w:rsidR="004260B6" w:rsidRDefault="00426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7ED4"/>
    <w:multiLevelType w:val="hybridMultilevel"/>
    <w:tmpl w:val="AAB44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008"/>
    <w:multiLevelType w:val="hybridMultilevel"/>
    <w:tmpl w:val="47D08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AE"/>
    <w:rsid w:val="000776C9"/>
    <w:rsid w:val="000872C1"/>
    <w:rsid w:val="0027195E"/>
    <w:rsid w:val="002C4D45"/>
    <w:rsid w:val="003227FD"/>
    <w:rsid w:val="003F2C79"/>
    <w:rsid w:val="004021B0"/>
    <w:rsid w:val="004260B6"/>
    <w:rsid w:val="005B5D80"/>
    <w:rsid w:val="005E025F"/>
    <w:rsid w:val="00720BAE"/>
    <w:rsid w:val="00875DD4"/>
    <w:rsid w:val="00BD00B1"/>
    <w:rsid w:val="00C37676"/>
    <w:rsid w:val="00D065B5"/>
    <w:rsid w:val="00D81A9B"/>
    <w:rsid w:val="00DD2657"/>
    <w:rsid w:val="00E364D7"/>
    <w:rsid w:val="00EC1A59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7D0D"/>
  <w15:chartTrackingRefBased/>
  <w15:docId w15:val="{79461621-BB04-49F9-8462-8CFDD57F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BA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0BAE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20BAE"/>
    <w:pPr>
      <w:suppressLineNumbers/>
    </w:pPr>
  </w:style>
  <w:style w:type="character" w:styleId="Wyrnieniedelikatne">
    <w:name w:val="Subtle Emphasis"/>
    <w:qFormat/>
    <w:rsid w:val="00720BAE"/>
    <w:rPr>
      <w:i/>
      <w:iCs/>
      <w:color w:val="808080"/>
    </w:rPr>
  </w:style>
  <w:style w:type="character" w:customStyle="1" w:styleId="Nagwek1Znak">
    <w:name w:val="Nagłówek 1 Znak"/>
    <w:basedOn w:val="Domylnaczcionkaakapitu"/>
    <w:link w:val="Nagwek1"/>
    <w:rsid w:val="00720BAE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20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260B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EC9FB-B101-4941-B718-75F82C220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AEB15C-9CE2-4646-BD46-49DC29AD0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A4A78-9CA7-4488-A491-BF021CE148CF}"/>
</file>

<file path=customXml/itemProps4.xml><?xml version="1.0" encoding="utf-8"?>
<ds:datastoreItem xmlns:ds="http://schemas.openxmlformats.org/officeDocument/2006/customXml" ds:itemID="{B35DB1B1-887F-4FFE-B1A2-8C32DE5F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</dc:creator>
  <cp:keywords/>
  <dc:description/>
  <cp:lastModifiedBy>Małgosia</cp:lastModifiedBy>
  <cp:revision>2</cp:revision>
  <dcterms:created xsi:type="dcterms:W3CDTF">2024-06-11T11:39:00Z</dcterms:created>
  <dcterms:modified xsi:type="dcterms:W3CDTF">2024-06-11T11:39:00Z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